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2302C167" w14:textId="77777777" w:rsidR="006C7D6B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</w:p>
          <w:p w14:paraId="0093CE17" w14:textId="6CFC3824" w:rsidR="00EB7885" w:rsidRPr="00861900" w:rsidRDefault="006C7D6B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How to Check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In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 a Patient to an Outpatient Clinic</w:t>
            </w:r>
          </w:p>
          <w:p w14:paraId="490DAE27" w14:textId="33D04EE1" w:rsidR="00EB7885" w:rsidRPr="00EB7885" w:rsidRDefault="00EB7885" w:rsidP="008619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2407CD02" w14:textId="0C0F2CC2" w:rsidR="006B3B39" w:rsidRPr="00A832D0" w:rsidRDefault="00333D45" w:rsidP="00333D45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 </w:t>
            </w:r>
            <w:proofErr w:type="spellStart"/>
            <w:r w:rsidRPr="00333D45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, open the appropriate clinic book from the </w:t>
            </w:r>
            <w:r w:rsidRPr="00333D45">
              <w:rPr>
                <w:rFonts w:asciiTheme="minorHAnsi" w:hAnsiTheme="minorHAnsi" w:cstheme="minorHAnsi"/>
                <w:b/>
                <w:bCs/>
                <w:color w:val="000000"/>
              </w:rPr>
              <w:t>Bookshelf</w:t>
            </w:r>
            <w:r w:rsidR="000416C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416CA">
              <w:t xml:space="preserve">     </w:t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4BA0063C" w:rsidR="00333D45" w:rsidRPr="00333D45" w:rsidRDefault="00333D45" w:rsidP="00333D45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</w:rPr>
            </w:pPr>
            <w:r w:rsidRPr="00333D45">
              <w:rPr>
                <w:rFonts w:asciiTheme="minorHAnsi" w:hAnsiTheme="minorHAnsi" w:cstheme="minorHAnsi"/>
                <w:b/>
                <w:iCs/>
                <w:color w:val="000000"/>
              </w:rPr>
              <w:t>Locate the patient’s appointment</w:t>
            </w: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slot in the clinic book. </w:t>
            </w:r>
            <w:r w:rsidR="005A7666" w:rsidRPr="000416CA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</w:t>
            </w:r>
            <w:r w:rsidRPr="00333D45">
              <w:rPr>
                <w:rFonts w:asciiTheme="minorHAnsi" w:hAnsiTheme="minorHAnsi" w:cstheme="minorHAnsi"/>
                <w:bCs/>
                <w:iCs/>
              </w:rPr>
              <w:t>It will be showing in purple as a confirmed appointment.</w:t>
            </w:r>
            <w:r w:rsidRPr="00333D45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6B2074B2" w14:textId="2C2E7046" w:rsidR="00EB7885" w:rsidRDefault="009F218D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33D45">
              <w:rPr>
                <w:rFonts w:asciiTheme="minorHAnsi" w:hAnsiTheme="minorHAnsi" w:cstheme="minorHAnsi"/>
                <w:b/>
                <w:bCs/>
                <w:color w:val="000000"/>
              </w:rPr>
              <w:t>Right click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33D45">
              <w:rPr>
                <w:rFonts w:asciiTheme="minorHAnsi" w:hAnsiTheme="minorHAnsi" w:cstheme="minorHAnsi"/>
                <w:color w:val="000000"/>
              </w:rPr>
              <w:t>the</w:t>
            </w:r>
            <w:r>
              <w:rPr>
                <w:rFonts w:asciiTheme="minorHAnsi" w:hAnsiTheme="minorHAnsi" w:cstheme="minorHAnsi"/>
                <w:color w:val="000000"/>
              </w:rPr>
              <w:t xml:space="preserve"> appointment slot, select </w:t>
            </w:r>
            <w:r w:rsidRPr="009F218D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="00333D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ctions </w:t>
            </w:r>
            <w:r w:rsidR="00333D45" w:rsidRPr="00333D45">
              <w:rPr>
                <w:rFonts w:asciiTheme="minorHAnsi" w:hAnsiTheme="minorHAnsi" w:cstheme="minorHAnsi"/>
                <w:color w:val="000000"/>
              </w:rPr>
              <w:t xml:space="preserve">then </w:t>
            </w:r>
            <w:r w:rsidR="00333D45">
              <w:rPr>
                <w:rFonts w:asciiTheme="minorHAnsi" w:hAnsiTheme="minorHAnsi" w:cstheme="minorHAnsi"/>
                <w:b/>
                <w:bCs/>
                <w:color w:val="000000"/>
              </w:rPr>
              <w:t>Check In</w:t>
            </w:r>
          </w:p>
          <w:p w14:paraId="28F6CAC9" w14:textId="77777777" w:rsidR="00333D45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4D0A34B" w14:textId="77777777" w:rsidR="00333D45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059F0">
              <w:drawing>
                <wp:inline distT="0" distB="0" distL="0" distR="0" wp14:anchorId="75DAB8E2" wp14:editId="62F3B5ED">
                  <wp:extent cx="5001323" cy="4153480"/>
                  <wp:effectExtent l="0" t="0" r="8890" b="0"/>
                  <wp:docPr id="1796534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3437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323" cy="415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E0B1C" w14:textId="77777777" w:rsidR="00333D45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2C305D03" w14:textId="5729B391" w:rsidR="00333D45" w:rsidRPr="00E63F39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2CDE813F" w:rsidR="00240C3A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753DAB29" w14:textId="195EA944" w:rsidR="00240C3A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333D45">
              <w:rPr>
                <w:rFonts w:asciiTheme="minorHAnsi" w:hAnsiTheme="minorHAnsi" w:cstheme="minorHAnsi"/>
                <w:b/>
                <w:bCs/>
                <w:color w:val="000000"/>
              </w:rPr>
              <w:t>OK to the next 2 windows</w:t>
            </w:r>
            <w:r>
              <w:rPr>
                <w:rFonts w:asciiTheme="minorHAnsi" w:hAnsiTheme="minorHAnsi" w:cstheme="minorHAnsi"/>
                <w:color w:val="000000"/>
              </w:rPr>
              <w:t xml:space="preserve"> that open</w:t>
            </w:r>
            <w:r w:rsidR="00420CB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420CB4" w:rsidRPr="00A832D0" w14:paraId="5036B17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3F682" w14:textId="7E8FEEDD" w:rsidR="00420CB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9979" w:type="dxa"/>
            <w:shd w:val="clear" w:color="auto" w:fill="auto"/>
          </w:tcPr>
          <w:p w14:paraId="2ED97F23" w14:textId="77777777" w:rsidR="00420CB4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333D45">
              <w:rPr>
                <w:rFonts w:asciiTheme="minorHAnsi" w:hAnsiTheme="minorHAnsi" w:cstheme="minorHAnsi"/>
                <w:b/>
                <w:bCs/>
                <w:color w:val="000000"/>
              </w:rPr>
              <w:t>Appointment should now change to green</w:t>
            </w:r>
            <w:r>
              <w:rPr>
                <w:rFonts w:asciiTheme="minorHAnsi" w:hAnsiTheme="minorHAnsi" w:cstheme="minorHAnsi"/>
                <w:color w:val="000000"/>
              </w:rPr>
              <w:t xml:space="preserve"> which means it has been checked in. </w:t>
            </w:r>
          </w:p>
          <w:p w14:paraId="4BC49937" w14:textId="628414F2" w:rsidR="00333D45" w:rsidRDefault="00333D45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059F0">
              <w:drawing>
                <wp:inline distT="0" distB="0" distL="0" distR="0" wp14:anchorId="002477F0" wp14:editId="1219D482">
                  <wp:extent cx="1495634" cy="905001"/>
                  <wp:effectExtent l="0" t="0" r="9525" b="9525"/>
                  <wp:docPr id="1982427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4277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6D929" w14:textId="7A6D7B08" w:rsidR="009F394E" w:rsidRDefault="009F394E" w:rsidP="009E2364"/>
    <w:sectPr w:rsidR="009F394E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"/>
  </w:num>
  <w:num w:numId="2" w16cid:durableId="40569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416CA"/>
    <w:rsid w:val="00061089"/>
    <w:rsid w:val="00107774"/>
    <w:rsid w:val="00170B18"/>
    <w:rsid w:val="00190494"/>
    <w:rsid w:val="002149C9"/>
    <w:rsid w:val="00234E02"/>
    <w:rsid w:val="00240C3A"/>
    <w:rsid w:val="002457BD"/>
    <w:rsid w:val="00276AE7"/>
    <w:rsid w:val="00333D45"/>
    <w:rsid w:val="003A492B"/>
    <w:rsid w:val="003F129F"/>
    <w:rsid w:val="004045D6"/>
    <w:rsid w:val="00420CB4"/>
    <w:rsid w:val="00461675"/>
    <w:rsid w:val="004E4B14"/>
    <w:rsid w:val="005966BE"/>
    <w:rsid w:val="005A0D6A"/>
    <w:rsid w:val="005A7666"/>
    <w:rsid w:val="005E485C"/>
    <w:rsid w:val="00662955"/>
    <w:rsid w:val="00692F92"/>
    <w:rsid w:val="006B3B39"/>
    <w:rsid w:val="006C7D6B"/>
    <w:rsid w:val="00756B96"/>
    <w:rsid w:val="007C463A"/>
    <w:rsid w:val="00861900"/>
    <w:rsid w:val="00863D70"/>
    <w:rsid w:val="008F3284"/>
    <w:rsid w:val="00946C58"/>
    <w:rsid w:val="00980BC5"/>
    <w:rsid w:val="009D2C2B"/>
    <w:rsid w:val="009E2364"/>
    <w:rsid w:val="009F1402"/>
    <w:rsid w:val="009F218D"/>
    <w:rsid w:val="009F394E"/>
    <w:rsid w:val="00A31AF7"/>
    <w:rsid w:val="00A55B44"/>
    <w:rsid w:val="00B11F54"/>
    <w:rsid w:val="00BF69CF"/>
    <w:rsid w:val="00D068CF"/>
    <w:rsid w:val="00E26D03"/>
    <w:rsid w:val="00E63F39"/>
    <w:rsid w:val="00E744FB"/>
    <w:rsid w:val="00E81846"/>
    <w:rsid w:val="00EB7885"/>
    <w:rsid w:val="00FB7AC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2025-02-08T20:22:00Z</dcterms:created>
  <dcterms:modified xsi:type="dcterms:W3CDTF">2025-02-08T20:27:00Z</dcterms:modified>
</cp:coreProperties>
</file>